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2AB0C">
      <w:pPr>
        <w:pStyle w:val="3"/>
        <w:jc w:val="center"/>
        <w:rPr>
          <w:rFonts w:hint="eastAsia" w:ascii="方正小标宋简体" w:hAnsi="方正小标宋简体" w:eastAsia="方正小标宋简体" w:cs="方正小标宋简体"/>
          <w:b w:val="0"/>
          <w:bCs/>
          <w:sz w:val="36"/>
          <w:szCs w:val="36"/>
          <w:lang w:val="en-US" w:eastAsia="zh-CN"/>
        </w:rPr>
      </w:pPr>
      <w:r>
        <w:rPr>
          <w:rFonts w:hint="eastAsia" w:ascii="方正小标宋简体" w:hAnsi="方正小标宋简体" w:eastAsia="方正小标宋简体" w:cs="方正小标宋简体"/>
          <w:b w:val="0"/>
          <w:bCs/>
          <w:sz w:val="36"/>
          <w:szCs w:val="36"/>
          <w:lang w:val="en-US" w:eastAsia="zh-CN"/>
        </w:rPr>
        <w:t>突出单位基本情况（池州市农业科学院）</w:t>
      </w:r>
    </w:p>
    <w:p w14:paraId="3CD16DD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池州市农业科学院隶属池州市农业农村局，是一所集科研、示范、推广、社会化服务为一体的全额拔款公益性事业单位，现有在职职工47人，高级以上职称23人。2023年以来，主持“十四五”国家重点研发计划课题1项、参与“十四五”国家重点研发计划课题2项等重大专项。与安徽省农业科学院达成科技战略合作协议，成立安徽省农业科学院池州分院。</w:t>
      </w:r>
    </w:p>
    <w:p w14:paraId="2B10254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农业外来入侵物种普查工作开展以来，池州市农业科学院始终以习近平新时代中国特色社会主义思想和党的十九大、二十大精神为指导，不断增强“四个意识”，坚定“四个自信”，坚决做到“两个维护”，坚决贯彻落实中央及省委省政府外来入侵物种普查及防控有关决策部署。</w:t>
      </w:r>
    </w:p>
    <w:p w14:paraId="7BB04B0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一、加强组织保障</w:t>
      </w:r>
    </w:p>
    <w:p w14:paraId="18C74C8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池州市成立了以局分管领导为组长，以畜牧水产、植保、农业环保等多部门负责同志为副组长，各类普查专业技术人员为成员的普查工作领导小组。负责全市农业外来入侵物种普查和防控日常管理工作，协调解决农业外来入侵物种普查和防控过程中的问题，提供政策咨询和技术指导。各县区成立了相应工作领导小组。制定了市县两级农业外来入侵物种普查面上调查质量控制实施方案。全市共成立机构的市、县（区）两级普查机构5个，落实普查专职人员32余人，</w:t>
      </w:r>
    </w:p>
    <w:p w14:paraId="00D1ABA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二、推动工作落实</w:t>
      </w:r>
    </w:p>
    <w:p w14:paraId="6A77CFB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普查工作开展以来，市农业外来入侵物种普查与防控工作领导小组组织人员到各县区督查工作18次，督促各县区落实普查工作方案、人员、经费保障、踏查路线设置以及工作进展等情况。全市落实工作经费39.4万元，各项工作落到实处。普查工作开展以来召开工作培训会议和现场培训会6次，参与培训人员152余人，召开专题工作会议8次，制作发放培训视频资料5份，印发培训资料2500余份。全市共制定踏查路线18条，提交有效信息总数7424条，有效踏查数据7305条，其中，入侵植物7201条，入侵病虫害104条；建立标准样地119条，其中，入侵植物93条，入侵病虫害26条。各项数据完成省级验收。</w:t>
      </w:r>
    </w:p>
    <w:p w14:paraId="68E3218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kern w:val="0"/>
          <w:sz w:val="32"/>
          <w:szCs w:val="32"/>
          <w:lang w:val="en-US" w:eastAsia="zh-CN"/>
        </w:rPr>
      </w:pPr>
      <w:r>
        <w:rPr>
          <w:rFonts w:hint="eastAsia" w:ascii="黑体" w:hAnsi="黑体" w:eastAsia="黑体" w:cs="黑体"/>
          <w:kern w:val="0"/>
          <w:sz w:val="32"/>
          <w:szCs w:val="32"/>
          <w:lang w:val="en-US" w:eastAsia="zh-CN"/>
        </w:rPr>
        <w:t>三、加强农业外来入侵物种防治</w:t>
      </w:r>
    </w:p>
    <w:p w14:paraId="497C0DA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2023年，全市已排查发现“加拿大一枝黄花”6600余亩，投入人工8000多个，人工清除5600余亩，机械铲除850余亩，现摸排发现的已全部铲除。联合池州市融媒体中心和池州日报拍摄“加拿大一枝黄花”宣传视频，通过抖音、池州新闻网等推送宣传视频，提高公众对加拿大一枝黄花的防控意识，广泛动员社会力量积极加入到“加拿大一枝黄花”的防控队伍中。</w:t>
      </w:r>
    </w:p>
    <w:p w14:paraId="13A4638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下一步，我市将在农业外来入侵普查的基础上，开展农业外来入侵物种防除工作，保障我市粮食安全、生物安全和生态安全。</w:t>
      </w:r>
    </w:p>
    <w:p w14:paraId="2C16E46B">
      <w:pPr>
        <w:pStyle w:val="2"/>
        <w:rPr>
          <w:rFonts w:hint="eastAsia" w:ascii="仿宋" w:hAnsi="仿宋" w:eastAsia="仿宋" w:cs="仿宋"/>
          <w:kern w:val="0"/>
          <w:sz w:val="32"/>
          <w:szCs w:val="32"/>
          <w:lang w:val="en-US" w:eastAsia="zh-CN"/>
        </w:rPr>
      </w:pPr>
    </w:p>
    <w:p w14:paraId="1A52EDFD">
      <w:pPr>
        <w:pStyle w:val="2"/>
        <w:rPr>
          <w:rFonts w:hint="eastAsia" w:ascii="仿宋" w:hAnsi="仿宋" w:eastAsia="仿宋" w:cs="仿宋"/>
          <w:kern w:val="0"/>
          <w:sz w:val="32"/>
          <w:szCs w:val="32"/>
          <w:lang w:val="en-US" w:eastAsia="zh-CN"/>
        </w:rPr>
      </w:pPr>
    </w:p>
    <w:p w14:paraId="6E85267C">
      <w:pPr>
        <w:pStyle w:val="3"/>
        <w:jc w:val="center"/>
        <w:rPr>
          <w:rFonts w:hint="eastAsia" w:ascii="方正小标宋简体" w:hAnsi="方正小标宋简体" w:eastAsia="方正小标宋简体" w:cs="方正小标宋简体"/>
          <w:b w:val="0"/>
          <w:bCs/>
          <w:sz w:val="36"/>
          <w:szCs w:val="36"/>
          <w:lang w:val="en-US" w:eastAsia="zh-CN"/>
        </w:rPr>
      </w:pPr>
      <w:r>
        <w:rPr>
          <w:rFonts w:hint="eastAsia" w:ascii="方正小标宋简体" w:hAnsi="方正小标宋简体" w:eastAsia="方正小标宋简体" w:cs="方正小标宋简体"/>
          <w:b w:val="0"/>
          <w:bCs/>
          <w:sz w:val="36"/>
          <w:szCs w:val="36"/>
          <w:lang w:val="en-US" w:eastAsia="zh-CN"/>
        </w:rPr>
        <w:t>突出单位基本情况（池州市贵池区农业农村局）</w:t>
      </w:r>
    </w:p>
    <w:p w14:paraId="536ECA3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根据农业农村部、财政部等七部委《关于印发外来入侵物种普查总体方案的通知》和《安徽省农业农村厅关于开展全省农业外来入侵物种普查工作的通知》要求，以习近平新时代中国特色社会主义</w:t>
      </w:r>
      <w:bookmarkStart w:id="0" w:name="_GoBack"/>
      <w:bookmarkEnd w:id="0"/>
      <w:r>
        <w:rPr>
          <w:rFonts w:hint="eastAsia" w:ascii="仿宋" w:hAnsi="仿宋" w:eastAsia="仿宋" w:cs="仿宋"/>
          <w:kern w:val="0"/>
          <w:sz w:val="32"/>
          <w:szCs w:val="32"/>
          <w:lang w:val="en-US" w:eastAsia="zh-CN"/>
        </w:rPr>
        <w:t>思想和党的十九大、二十大精神为指导，不断增强“四个意识”，坚定“四个自信”，坚决做到“两个维护”，坚决贯彻落实中央及省委省政府外来入侵物种普查及防控有关决策部署。经我局精心组织安排和工作部署，贵池区农业外来入侵物种普查工作成效显著，主要突出在以下几个方面：</w:t>
      </w:r>
    </w:p>
    <w:p w14:paraId="47D1885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科学部署，精心安排。在普查工作实施上，我区因地制宜不折不扣地根据上级决策部署，科学制定实施方案和质量控制方案，根据全区地理条件、行政区划、物种分布等情况把普查工作落实落细；在普查培训方面，我区邀请安徽省农业外来入侵物种普查专家组副组长及有关专家教授到我区开展农业外来入侵物种普查培训；在普查时间节点上，我区紧紧把握各个时间节点，按时按质完成数据录入上报工作。</w:t>
      </w:r>
    </w:p>
    <w:p w14:paraId="339B68C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普查面广、代表性强，普查质量高。根据实际情况，我区建立了8条踏查线路，涉及全区所有17个涉农镇、街道，每个乡镇设置踏查点3-7个，农业外来入侵植物4条线路共设置85个踏查点，农业外来入侵病虫害4条线路共设置80个踏查点，踏查点覆盖全区所有生境类型，普查结果真实反映全区情况。</w:t>
      </w:r>
    </w:p>
    <w:p w14:paraId="07779B8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default"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普查成效斐然。本次普查中，全区总踏查面积15420亩，其中农业外来入侵植物踏查面积8130亩，农业外来入侵病虫害踏查面积7290亩。共查获农业外来入侵物种69种，其中农业外来入侵植物64种，农业外来入侵病虫害5种。上报农业外来入侵物种信息2888条，其中农业外来入侵植物发生信息2801条，农业外来入侵病虫害发生信息87条，各项上报数据经市、省（第三方质控机构）审核通过。</w:t>
      </w:r>
    </w:p>
    <w:p w14:paraId="457377E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仿宋" w:hAnsi="仿宋" w:eastAsia="仿宋" w:cs="仿宋"/>
          <w:kern w:val="0"/>
          <w:sz w:val="32"/>
          <w:szCs w:val="32"/>
          <w:lang w:val="en-US" w:eastAsia="zh-CN"/>
        </w:rPr>
      </w:pPr>
      <w:r>
        <w:rPr>
          <w:rFonts w:hint="eastAsia" w:ascii="仿宋" w:hAnsi="仿宋" w:eastAsia="仿宋" w:cs="仿宋"/>
          <w:kern w:val="0"/>
          <w:sz w:val="32"/>
          <w:szCs w:val="32"/>
          <w:lang w:val="en-US" w:eastAsia="zh-CN"/>
        </w:rPr>
        <w:t>普查数据具有科研价值，对我区外来物种治理贡献大。本次普查对我区的外来入侵植物和病虫害的发生和分布情况进行了系统地、全面地梳理，分别指出了发生面积和发生频次，并对我区农业外来入侵物种治理提出建议和意见，为我区农业外来入侵物种治理战略决策指明了方向。</w:t>
      </w:r>
    </w:p>
    <w:p w14:paraId="774722C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BB52C2"/>
    <w:rsid w:val="02C34CA0"/>
    <w:rsid w:val="0ABB52C2"/>
    <w:rsid w:val="13760A90"/>
    <w:rsid w:val="2CB22423"/>
    <w:rsid w:val="492B0F57"/>
    <w:rsid w:val="52857135"/>
    <w:rsid w:val="5D284A46"/>
    <w:rsid w:val="70AE5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99"/>
    <w:pPr>
      <w:keepNext/>
      <w:keepLines/>
      <w:spacing w:before="260" w:after="260" w:line="416" w:lineRule="auto"/>
      <w:outlineLvl w:val="1"/>
    </w:pPr>
    <w:rPr>
      <w:rFonts w:ascii="Arial" w:hAnsi="Arial" w:eastAsia="黑体"/>
      <w:b/>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cs="Courier New"/>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1834</Words>
  <Characters>1903</Characters>
  <Lines>0</Lines>
  <Paragraphs>0</Paragraphs>
  <TotalTime>1</TotalTime>
  <ScaleCrop>false</ScaleCrop>
  <LinksUpToDate>false</LinksUpToDate>
  <CharactersWithSpaces>1903</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2024-02-02T03:07:00Z</dcterms:created>
  <dc:creator> 过往</dc:creator>
  <cp:lastModifiedBy>WPS_1506475675</cp:lastModifiedBy>
  <dcterms:modified xsi:type="dcterms:W3CDTF">2025-07-25T02:53:15Z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eyJoZGlkIjoiYTUxYjg4MDEyMGRlYjEzMDM4MzdiMjVhN2U3ZWRkMzUiLCJ1c2VySWQiOiIzMDc1MzA1NDIifQ==</vt:lpwstr>
  </property>
  <property fmtid="{D5CDD505-2E9C-101B-9397-08002B2CF9AE}" pid="4" name="ICV">
    <vt:lpwstr>A734F8E168884632AB2E197643C8A75A_12</vt:lpwstr>
  </property>
</Properties>
</file>